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A7" w:rsidRDefault="00B45444" w:rsidP="00B45444">
      <w:pPr>
        <w:jc w:val="center"/>
        <w:rPr>
          <w:b/>
        </w:rPr>
      </w:pPr>
      <w:bookmarkStart w:id="0" w:name="_GoBack"/>
      <w:bookmarkEnd w:id="0"/>
      <w:r>
        <w:rPr>
          <w:b/>
        </w:rPr>
        <w:t>Action P</w:t>
      </w:r>
      <w:r w:rsidRPr="00B45444">
        <w:rPr>
          <w:b/>
        </w:rPr>
        <w:t xml:space="preserve">lan for supporting the </w:t>
      </w:r>
      <w:r>
        <w:rPr>
          <w:b/>
        </w:rPr>
        <w:t>Continuity of P</w:t>
      </w:r>
      <w:r w:rsidRPr="00B45444">
        <w:rPr>
          <w:b/>
        </w:rPr>
        <w:t>upils’</w:t>
      </w:r>
      <w:r>
        <w:rPr>
          <w:b/>
        </w:rPr>
        <w:t xml:space="preserve"> Le</w:t>
      </w:r>
      <w:r w:rsidRPr="00B45444">
        <w:rPr>
          <w:b/>
        </w:rPr>
        <w:t>arning</w:t>
      </w:r>
    </w:p>
    <w:p w:rsidR="00D064AD" w:rsidRDefault="00D064AD" w:rsidP="00B45444">
      <w:pPr>
        <w:jc w:val="center"/>
        <w:rPr>
          <w:b/>
        </w:rPr>
      </w:pPr>
      <w:r>
        <w:rPr>
          <w:b/>
        </w:rPr>
        <w:t>(October 2020)</w:t>
      </w:r>
    </w:p>
    <w:p w:rsidR="00D064AD" w:rsidRDefault="00D064AD" w:rsidP="00B45444">
      <w:pPr>
        <w:jc w:val="center"/>
        <w:rPr>
          <w:b/>
        </w:rPr>
      </w:pPr>
    </w:p>
    <w:p w:rsidR="00B45444" w:rsidRDefault="00B45444" w:rsidP="00B45444">
      <w:pPr>
        <w:rPr>
          <w:b/>
        </w:rPr>
      </w:pPr>
      <w:r>
        <w:rPr>
          <w:b/>
        </w:rPr>
        <w:t>Digital Platforms:</w:t>
      </w:r>
    </w:p>
    <w:p w:rsidR="00B45444" w:rsidRDefault="00B45444" w:rsidP="00B45444">
      <w:pPr>
        <w:pStyle w:val="ListParagraph"/>
        <w:numPr>
          <w:ilvl w:val="0"/>
          <w:numId w:val="1"/>
        </w:numPr>
      </w:pPr>
      <w:r>
        <w:t>Seesaw has been selected as a platform for learning on a number of bases:</w:t>
      </w:r>
    </w:p>
    <w:p w:rsidR="00B45444" w:rsidRDefault="00B45444" w:rsidP="00B45444">
      <w:pPr>
        <w:pStyle w:val="ListParagraph"/>
      </w:pPr>
    </w:p>
    <w:p w:rsidR="00B45444" w:rsidRDefault="00B45444" w:rsidP="00B45444">
      <w:pPr>
        <w:pStyle w:val="ListParagraph"/>
        <w:numPr>
          <w:ilvl w:val="0"/>
          <w:numId w:val="2"/>
        </w:numPr>
      </w:pPr>
      <w:r>
        <w:t>In response to concerns of teachers regarding the correction of homework, Seesaw has been chosen as a medium for assigning and correcting homework</w:t>
      </w:r>
    </w:p>
    <w:p w:rsidR="00B45444" w:rsidRDefault="00B45444" w:rsidP="00B45444">
      <w:pPr>
        <w:pStyle w:val="ListParagraph"/>
        <w:numPr>
          <w:ilvl w:val="0"/>
          <w:numId w:val="2"/>
        </w:numPr>
      </w:pPr>
      <w:r>
        <w:t xml:space="preserve">Parents and children will become accustomed to the use of this platform in the event that distance learning may be necessary </w:t>
      </w:r>
    </w:p>
    <w:p w:rsidR="00B45444" w:rsidRDefault="00B45444" w:rsidP="00B45444">
      <w:pPr>
        <w:pStyle w:val="ListParagraph"/>
        <w:numPr>
          <w:ilvl w:val="0"/>
          <w:numId w:val="2"/>
        </w:numPr>
      </w:pPr>
      <w:r>
        <w:t>Seesaw provides the opportunity for pre-recording of classes in the event that distance learning may be necessary</w:t>
      </w:r>
      <w:r w:rsidR="00625070">
        <w:t xml:space="preserve"> and provides</w:t>
      </w:r>
      <w:r w:rsidR="00367578">
        <w:t xml:space="preserve"> for daily communication regarding assigning work and providing feedback</w:t>
      </w:r>
    </w:p>
    <w:p w:rsidR="007978FB" w:rsidRDefault="007978FB" w:rsidP="007978FB">
      <w:pPr>
        <w:pStyle w:val="ListParagraph"/>
        <w:ind w:left="1080"/>
      </w:pPr>
    </w:p>
    <w:p w:rsidR="00B45444" w:rsidRPr="007978FB" w:rsidRDefault="007978FB" w:rsidP="00B45444">
      <w:pPr>
        <w:pStyle w:val="ListParagraph"/>
        <w:numPr>
          <w:ilvl w:val="0"/>
          <w:numId w:val="1"/>
        </w:numPr>
        <w:rPr>
          <w:b/>
        </w:rPr>
      </w:pPr>
      <w:r>
        <w:t>Aladdin is the school administration platform which has been selected to provide a variety of services in St. Joseph’s:</w:t>
      </w:r>
    </w:p>
    <w:p w:rsidR="007978FB" w:rsidRDefault="007978FB" w:rsidP="007978FB">
      <w:pPr>
        <w:pStyle w:val="ListParagraph"/>
      </w:pPr>
    </w:p>
    <w:p w:rsidR="007978FB" w:rsidRPr="007978FB" w:rsidRDefault="007978FB" w:rsidP="007978FB">
      <w:pPr>
        <w:pStyle w:val="ListParagraph"/>
        <w:numPr>
          <w:ilvl w:val="0"/>
          <w:numId w:val="3"/>
        </w:numPr>
        <w:rPr>
          <w:b/>
        </w:rPr>
      </w:pPr>
      <w:r>
        <w:t>Aladdin homework portal was used during lockdown and is a second platform with which parents in St. Joseph’s are familiar</w:t>
      </w:r>
    </w:p>
    <w:p w:rsidR="007978FB" w:rsidRDefault="007978FB" w:rsidP="007978FB">
      <w:pPr>
        <w:rPr>
          <w:b/>
        </w:rPr>
      </w:pPr>
      <w:r>
        <w:rPr>
          <w:b/>
        </w:rPr>
        <w:t>Digital Devices:</w:t>
      </w:r>
    </w:p>
    <w:p w:rsidR="007978FB" w:rsidRDefault="007978FB" w:rsidP="007978FB">
      <w:pPr>
        <w:pStyle w:val="ListParagraph"/>
        <w:numPr>
          <w:ilvl w:val="0"/>
          <w:numId w:val="1"/>
        </w:numPr>
      </w:pPr>
      <w:r>
        <w:t>iPads / Tablets:</w:t>
      </w:r>
    </w:p>
    <w:p w:rsidR="007978FB" w:rsidRDefault="007978FB" w:rsidP="007978FB">
      <w:pPr>
        <w:pStyle w:val="ListParagraph"/>
      </w:pPr>
    </w:p>
    <w:p w:rsidR="007978FB" w:rsidRDefault="007978FB" w:rsidP="007978FB">
      <w:pPr>
        <w:pStyle w:val="ListParagraph"/>
      </w:pPr>
      <w:r>
        <w:t xml:space="preserve"> Our Digital Plan for 2019-2021 aspired to </w:t>
      </w:r>
      <w:r w:rsidR="00D46671">
        <w:t xml:space="preserve">the purchase of a bank of 30 </w:t>
      </w:r>
      <w:proofErr w:type="spellStart"/>
      <w:r w:rsidR="00D46671">
        <w:t>ipads</w:t>
      </w:r>
      <w:proofErr w:type="spellEnd"/>
      <w:r w:rsidR="00D46671">
        <w:t xml:space="preserve"> which would be available for timetabling to individual classes. It was decided to purchase these devices in August 2020 and to provide them to each teacher in the school during the Pandemic period as a resource for operating Seesaw and in preparation for distance learning if required</w:t>
      </w:r>
    </w:p>
    <w:p w:rsidR="00E2632C" w:rsidRDefault="00E2632C" w:rsidP="00E2632C">
      <w:pPr>
        <w:pStyle w:val="ListParagraph"/>
        <w:numPr>
          <w:ilvl w:val="0"/>
          <w:numId w:val="5"/>
        </w:numPr>
      </w:pPr>
      <w:r>
        <w:t>In the event of lockdown, a limited number of devices may be available on loan where required</w:t>
      </w:r>
    </w:p>
    <w:p w:rsidR="00D46671" w:rsidRDefault="00D46671" w:rsidP="00D46671"/>
    <w:p w:rsidR="00D46671" w:rsidRDefault="00D46671" w:rsidP="00D46671">
      <w:pPr>
        <w:rPr>
          <w:b/>
        </w:rPr>
      </w:pPr>
      <w:r w:rsidRPr="00D46671">
        <w:rPr>
          <w:b/>
        </w:rPr>
        <w:t>Inter-School and Intra-School Communication:</w:t>
      </w:r>
    </w:p>
    <w:p w:rsidR="00D46671" w:rsidRDefault="00D46671" w:rsidP="00D46671">
      <w:pPr>
        <w:pStyle w:val="ListParagraph"/>
        <w:numPr>
          <w:ilvl w:val="0"/>
          <w:numId w:val="1"/>
        </w:numPr>
      </w:pPr>
      <w:r w:rsidRPr="00D46671">
        <w:t>G Suite</w:t>
      </w:r>
      <w:r>
        <w:t xml:space="preserve"> </w:t>
      </w:r>
    </w:p>
    <w:p w:rsidR="00D46671" w:rsidRDefault="00D46671" w:rsidP="00D46671">
      <w:pPr>
        <w:ind w:left="720"/>
      </w:pPr>
      <w:r>
        <w:t xml:space="preserve">Each teacher has been assigned a school </w:t>
      </w:r>
      <w:proofErr w:type="spellStart"/>
      <w:r>
        <w:t>gmail</w:t>
      </w:r>
      <w:proofErr w:type="spellEnd"/>
      <w:r>
        <w:t xml:space="preserve"> address to enhance communication between </w:t>
      </w:r>
      <w:r w:rsidR="00515781">
        <w:t>(</w:t>
      </w:r>
      <w:proofErr w:type="spellStart"/>
      <w:r w:rsidR="00515781">
        <w:t>i</w:t>
      </w:r>
      <w:proofErr w:type="spellEnd"/>
      <w:r w:rsidR="00515781">
        <w:t>) the school and parents (ii) the school and staff</w:t>
      </w:r>
      <w:r>
        <w:t xml:space="preserve"> (iii) the teaching staff and parents (iv) staff</w:t>
      </w:r>
    </w:p>
    <w:p w:rsidR="00625070" w:rsidRPr="00625070" w:rsidRDefault="00625070" w:rsidP="00625070">
      <w:pPr>
        <w:pStyle w:val="ListParagraph"/>
        <w:numPr>
          <w:ilvl w:val="0"/>
          <w:numId w:val="4"/>
        </w:numPr>
        <w:rPr>
          <w:b/>
        </w:rPr>
      </w:pPr>
      <w:r>
        <w:t>Aladdin is also a platform for communication between (</w:t>
      </w:r>
      <w:proofErr w:type="spellStart"/>
      <w:r>
        <w:t>i</w:t>
      </w:r>
      <w:proofErr w:type="spellEnd"/>
      <w:r>
        <w:t>) the school and parents (ii) the school and staff (iii) the teaching staff and parents</w:t>
      </w:r>
    </w:p>
    <w:p w:rsidR="00515781" w:rsidRDefault="00515781" w:rsidP="00515781"/>
    <w:p w:rsidR="00515781" w:rsidRDefault="00515781" w:rsidP="00515781">
      <w:pPr>
        <w:rPr>
          <w:b/>
        </w:rPr>
      </w:pPr>
      <w:r w:rsidRPr="00515781">
        <w:rPr>
          <w:b/>
        </w:rPr>
        <w:t>Policy Reviews:</w:t>
      </w:r>
    </w:p>
    <w:p w:rsidR="00515781" w:rsidRPr="00515781" w:rsidRDefault="00515781" w:rsidP="00515781">
      <w:pPr>
        <w:pStyle w:val="ListParagraph"/>
        <w:numPr>
          <w:ilvl w:val="0"/>
          <w:numId w:val="1"/>
        </w:numPr>
        <w:rPr>
          <w:b/>
        </w:rPr>
      </w:pPr>
      <w:r>
        <w:t>AUP</w:t>
      </w:r>
    </w:p>
    <w:p w:rsidR="00515781" w:rsidRPr="00515781" w:rsidRDefault="00897543" w:rsidP="00515781">
      <w:pPr>
        <w:pStyle w:val="ListParagraph"/>
        <w:numPr>
          <w:ilvl w:val="0"/>
          <w:numId w:val="1"/>
        </w:numPr>
        <w:rPr>
          <w:b/>
        </w:rPr>
      </w:pPr>
      <w:r>
        <w:t>Data</w:t>
      </w:r>
      <w:r w:rsidR="00515781">
        <w:t xml:space="preserve"> Protection</w:t>
      </w:r>
    </w:p>
    <w:p w:rsidR="00515781" w:rsidRPr="00515781" w:rsidRDefault="00515781" w:rsidP="00515781">
      <w:pPr>
        <w:pStyle w:val="ListParagraph"/>
        <w:numPr>
          <w:ilvl w:val="0"/>
          <w:numId w:val="1"/>
        </w:numPr>
        <w:rPr>
          <w:b/>
        </w:rPr>
      </w:pPr>
      <w:r>
        <w:t>Child Safeguarding</w:t>
      </w:r>
    </w:p>
    <w:p w:rsidR="00515781" w:rsidRPr="00515781" w:rsidRDefault="00515781" w:rsidP="00515781">
      <w:pPr>
        <w:pStyle w:val="ListParagraph"/>
        <w:numPr>
          <w:ilvl w:val="0"/>
          <w:numId w:val="1"/>
        </w:numPr>
        <w:rPr>
          <w:b/>
        </w:rPr>
      </w:pPr>
      <w:r>
        <w:lastRenderedPageBreak/>
        <w:t>Critical Incident</w:t>
      </w:r>
    </w:p>
    <w:p w:rsidR="00515781" w:rsidRPr="00515781" w:rsidRDefault="00515781" w:rsidP="00515781">
      <w:pPr>
        <w:pStyle w:val="ListParagraph"/>
        <w:numPr>
          <w:ilvl w:val="0"/>
          <w:numId w:val="1"/>
        </w:numPr>
        <w:rPr>
          <w:b/>
        </w:rPr>
      </w:pPr>
      <w:r>
        <w:t>Code of Behaviour</w:t>
      </w:r>
    </w:p>
    <w:p w:rsidR="00515781" w:rsidRPr="006D2823" w:rsidRDefault="00515781" w:rsidP="00515781">
      <w:pPr>
        <w:pStyle w:val="ListParagraph"/>
        <w:numPr>
          <w:ilvl w:val="0"/>
          <w:numId w:val="1"/>
        </w:numPr>
        <w:rPr>
          <w:b/>
        </w:rPr>
      </w:pPr>
      <w:r>
        <w:t>Health and Safety</w:t>
      </w:r>
    </w:p>
    <w:p w:rsidR="006D2823" w:rsidRPr="00515781" w:rsidRDefault="006D2823" w:rsidP="00515781">
      <w:pPr>
        <w:pStyle w:val="ListParagraph"/>
        <w:numPr>
          <w:ilvl w:val="0"/>
          <w:numId w:val="1"/>
        </w:numPr>
        <w:rPr>
          <w:b/>
        </w:rPr>
      </w:pPr>
      <w:r>
        <w:t>Wellbeing</w:t>
      </w:r>
    </w:p>
    <w:p w:rsidR="00515781" w:rsidRDefault="00515781" w:rsidP="00515781">
      <w:pPr>
        <w:rPr>
          <w:b/>
        </w:rPr>
      </w:pPr>
    </w:p>
    <w:p w:rsidR="00515781" w:rsidRDefault="00515781" w:rsidP="00515781">
      <w:pPr>
        <w:rPr>
          <w:b/>
        </w:rPr>
      </w:pPr>
    </w:p>
    <w:p w:rsidR="00515781" w:rsidRDefault="00515781" w:rsidP="00515781">
      <w:pPr>
        <w:rPr>
          <w:b/>
        </w:rPr>
      </w:pPr>
      <w:r>
        <w:rPr>
          <w:b/>
        </w:rPr>
        <w:t>Challenges in the availability of digital devices:</w:t>
      </w:r>
    </w:p>
    <w:p w:rsidR="00515781" w:rsidRDefault="00515781" w:rsidP="00515781">
      <w:r>
        <w:t xml:space="preserve">The majority of families have access to broadband and digital devices. However, for those families who find technology in education challenging teachers / SNA’s will use the services of </w:t>
      </w:r>
      <w:proofErr w:type="gramStart"/>
      <w:r>
        <w:t>An</w:t>
      </w:r>
      <w:proofErr w:type="gramEnd"/>
      <w:r>
        <w:t xml:space="preserve"> Post, phone calls and emails to support learning</w:t>
      </w:r>
    </w:p>
    <w:p w:rsidR="00515781" w:rsidRDefault="00515781" w:rsidP="00515781"/>
    <w:p w:rsidR="00B20799" w:rsidRDefault="00B20799" w:rsidP="00515781">
      <w:pPr>
        <w:rPr>
          <w:b/>
        </w:rPr>
      </w:pPr>
      <w:r w:rsidRPr="00B20799">
        <w:rPr>
          <w:b/>
        </w:rPr>
        <w:t>Contact Details</w:t>
      </w:r>
      <w:r>
        <w:rPr>
          <w:b/>
        </w:rPr>
        <w:t>:</w:t>
      </w:r>
    </w:p>
    <w:p w:rsidR="00B20799" w:rsidRPr="00B20799" w:rsidRDefault="00B20799" w:rsidP="00515781">
      <w:r>
        <w:t xml:space="preserve">Contact details of the </w:t>
      </w:r>
      <w:proofErr w:type="spellStart"/>
      <w:r>
        <w:t>Cigire</w:t>
      </w:r>
      <w:proofErr w:type="spellEnd"/>
      <w:r>
        <w:t xml:space="preserve"> (Ursula Cotter) and staff members will be made available to the Chairperson of the Board of Management where necessary</w:t>
      </w:r>
    </w:p>
    <w:p w:rsidR="00515781" w:rsidRPr="00515781" w:rsidRDefault="00515781" w:rsidP="00515781">
      <w:pPr>
        <w:rPr>
          <w:b/>
        </w:rPr>
      </w:pPr>
    </w:p>
    <w:p w:rsidR="00D46671" w:rsidRPr="00D46671" w:rsidRDefault="00D46671" w:rsidP="00D46671">
      <w:pPr>
        <w:pStyle w:val="ListParagraph"/>
      </w:pPr>
    </w:p>
    <w:sectPr w:rsidR="00D46671" w:rsidRPr="00D46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D09"/>
    <w:multiLevelType w:val="hybridMultilevel"/>
    <w:tmpl w:val="8730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11F1F"/>
    <w:multiLevelType w:val="hybridMultilevel"/>
    <w:tmpl w:val="34DE9604"/>
    <w:lvl w:ilvl="0" w:tplc="D8BAE6C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D55074"/>
    <w:multiLevelType w:val="hybridMultilevel"/>
    <w:tmpl w:val="5EE28E60"/>
    <w:lvl w:ilvl="0" w:tplc="9F0C3C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2113A1"/>
    <w:multiLevelType w:val="hybridMultilevel"/>
    <w:tmpl w:val="86A85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BFF598B"/>
    <w:multiLevelType w:val="hybridMultilevel"/>
    <w:tmpl w:val="0A469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44"/>
    <w:rsid w:val="00367578"/>
    <w:rsid w:val="00515781"/>
    <w:rsid w:val="00625070"/>
    <w:rsid w:val="006D2823"/>
    <w:rsid w:val="007978FB"/>
    <w:rsid w:val="00897543"/>
    <w:rsid w:val="008D4D8A"/>
    <w:rsid w:val="00B20799"/>
    <w:rsid w:val="00B45444"/>
    <w:rsid w:val="00D064AD"/>
    <w:rsid w:val="00D46671"/>
    <w:rsid w:val="00E2632C"/>
    <w:rsid w:val="00FE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08317-0083-4816-B426-39093CA5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44"/>
    <w:pPr>
      <w:ind w:left="720"/>
      <w:contextualSpacing/>
    </w:pPr>
  </w:style>
  <w:style w:type="paragraph" w:styleId="BalloonText">
    <w:name w:val="Balloon Text"/>
    <w:basedOn w:val="Normal"/>
    <w:link w:val="BalloonTextChar"/>
    <w:uiPriority w:val="99"/>
    <w:semiHidden/>
    <w:unhideWhenUsed/>
    <w:rsid w:val="006D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2021-01-16T15:56:00Z</cp:lastPrinted>
  <dcterms:created xsi:type="dcterms:W3CDTF">2021-02-04T08:42:00Z</dcterms:created>
  <dcterms:modified xsi:type="dcterms:W3CDTF">2021-02-04T08:42:00Z</dcterms:modified>
</cp:coreProperties>
</file>