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7F" w:rsidRPr="00544A3E" w:rsidRDefault="00B2257F" w:rsidP="00347DA9">
      <w:pPr>
        <w:pStyle w:val="BodyText"/>
        <w:rPr>
          <w:rFonts w:ascii="Calibri" w:hAnsi="Calibri"/>
          <w:b/>
          <w:bCs/>
          <w:noProof/>
          <w:color w:val="236B51"/>
          <w:sz w:val="32"/>
          <w:lang w:val="en-IE" w:eastAsia="en-IE"/>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146.5pt;margin-top:-31pt;width:165.1pt;height:90.15pt;z-index:251658240;visibility:visible">
            <v:imagedata r:id="rId7" o:title=""/>
          </v:shape>
        </w:pict>
      </w:r>
    </w:p>
    <w:p w:rsidR="00B2257F" w:rsidRPr="00544A3E" w:rsidRDefault="00B2257F" w:rsidP="00347DA9">
      <w:pPr>
        <w:pStyle w:val="BodyText"/>
        <w:rPr>
          <w:rFonts w:ascii="Calibri" w:hAnsi="Calibri"/>
          <w:b/>
          <w:bCs/>
          <w:color w:val="236B51"/>
          <w:sz w:val="32"/>
        </w:rPr>
      </w:pPr>
    </w:p>
    <w:p w:rsidR="00B2257F" w:rsidRPr="00544A3E" w:rsidRDefault="00B2257F" w:rsidP="00347DA9">
      <w:pPr>
        <w:pStyle w:val="BodyText"/>
        <w:rPr>
          <w:rFonts w:ascii="Calibri" w:hAnsi="Calibri"/>
          <w:b/>
          <w:bCs/>
          <w:color w:val="236B51"/>
          <w:sz w:val="32"/>
        </w:rPr>
      </w:pPr>
    </w:p>
    <w:p w:rsidR="00B2257F" w:rsidRPr="00544A3E" w:rsidRDefault="00B2257F" w:rsidP="00BC28F4">
      <w:pPr>
        <w:pStyle w:val="BodyText"/>
        <w:rPr>
          <w:rFonts w:ascii="Calibri" w:hAnsi="Calibri"/>
          <w:b/>
          <w:bCs/>
          <w:color w:val="236B51"/>
          <w:sz w:val="32"/>
        </w:rPr>
      </w:pPr>
      <w:bookmarkStart w:id="0" w:name="_GoBack"/>
      <w:r w:rsidRPr="00544A3E">
        <w:rPr>
          <w:rFonts w:ascii="Calibri" w:hAnsi="Calibri"/>
          <w:b/>
          <w:bCs/>
          <w:color w:val="236B51"/>
          <w:sz w:val="32"/>
        </w:rPr>
        <w:t>Safety Policy</w:t>
      </w:r>
    </w:p>
    <w:p w:rsidR="00B2257F" w:rsidRPr="00544A3E" w:rsidRDefault="00B2257F" w:rsidP="00BC28F4">
      <w:pPr>
        <w:jc w:val="both"/>
        <w:rPr>
          <w:rFonts w:ascii="Calibri" w:hAnsi="Calibri"/>
          <w:color w:val="236B51"/>
          <w:sz w:val="22"/>
        </w:rPr>
      </w:pPr>
      <w:r w:rsidRPr="00544A3E">
        <w:rPr>
          <w:rFonts w:ascii="Calibri" w:hAnsi="Calibri"/>
          <w:color w:val="236B51"/>
          <w:sz w:val="22"/>
        </w:rPr>
        <w:t xml:space="preserve">It is the policy of </w:t>
      </w:r>
      <w:smartTag w:uri="urn:schemas-microsoft-com:office:smarttags" w:element="City">
        <w:r>
          <w:rPr>
            <w:rFonts w:ascii="Calibri" w:hAnsi="Calibri"/>
            <w:bCs/>
            <w:iCs/>
            <w:color w:val="236B51"/>
            <w:sz w:val="22"/>
            <w:szCs w:val="22"/>
          </w:rPr>
          <w:t>St. Joseph</w:t>
        </w:r>
      </w:smartTag>
      <w:r>
        <w:rPr>
          <w:rFonts w:ascii="Calibri" w:hAnsi="Calibri"/>
          <w:bCs/>
          <w:iCs/>
          <w:color w:val="236B51"/>
          <w:sz w:val="22"/>
          <w:szCs w:val="22"/>
        </w:rPr>
        <w:t xml:space="preserve">’s </w:t>
      </w:r>
      <w:smartTag w:uri="urn:schemas-microsoft-com:office:smarttags" w:element="place">
        <w:smartTag w:uri="urn:schemas-microsoft-com:office:smarttags" w:element="PlaceName">
          <w:r>
            <w:rPr>
              <w:rFonts w:ascii="Calibri" w:hAnsi="Calibri"/>
              <w:bCs/>
              <w:iCs/>
              <w:color w:val="236B51"/>
              <w:sz w:val="22"/>
              <w:szCs w:val="22"/>
            </w:rPr>
            <w:t>National</w:t>
          </w:r>
        </w:smartTag>
        <w:r>
          <w:rPr>
            <w:rFonts w:ascii="Calibri" w:hAnsi="Calibri"/>
            <w:bCs/>
            <w:iCs/>
            <w:color w:val="236B51"/>
            <w:sz w:val="22"/>
            <w:szCs w:val="22"/>
          </w:rPr>
          <w:t xml:space="preserve"> </w:t>
        </w:r>
        <w:smartTag w:uri="urn:schemas-microsoft-com:office:smarttags" w:element="PlaceType">
          <w:r>
            <w:rPr>
              <w:rFonts w:ascii="Calibri" w:hAnsi="Calibri"/>
              <w:bCs/>
              <w:iCs/>
              <w:color w:val="236B51"/>
              <w:sz w:val="22"/>
              <w:szCs w:val="22"/>
            </w:rPr>
            <w:t>School</w:t>
          </w:r>
        </w:smartTag>
      </w:smartTag>
      <w:r w:rsidRPr="00544A3E">
        <w:rPr>
          <w:rFonts w:ascii="Calibri" w:hAnsi="Calibri"/>
          <w:color w:val="236B51"/>
          <w:sz w:val="22"/>
        </w:rPr>
        <w:t xml:space="preserve"> to have a Safety Statement that is aimed at protecting our staff and students from workplace accident and ill health at work. It is our programme in writing to manage health and safety. We provide any necessary protective equipment, guards, as well as information, training and supervision as necessary to protect our staff. The Safety Statement is available to our staff, clients, outside contractors and inspectors of the Health and Safety Authority. We will update it as necessary and it will be reviewed at least once a year.</w:t>
      </w:r>
    </w:p>
    <w:p w:rsidR="00B2257F" w:rsidRPr="00544A3E" w:rsidRDefault="00B2257F" w:rsidP="00347DA9">
      <w:pPr>
        <w:jc w:val="both"/>
        <w:rPr>
          <w:rFonts w:ascii="Calibri" w:hAnsi="Calibri"/>
          <w:color w:val="236B51"/>
          <w:sz w:val="22"/>
          <w:u w:val="single"/>
        </w:rPr>
      </w:pPr>
    </w:p>
    <w:p w:rsidR="00B2257F" w:rsidRPr="00544A3E" w:rsidRDefault="00B2257F" w:rsidP="00347DA9">
      <w:pPr>
        <w:jc w:val="both"/>
        <w:rPr>
          <w:rFonts w:ascii="Calibri" w:hAnsi="Calibri"/>
          <w:color w:val="236B51"/>
          <w:sz w:val="22"/>
        </w:rPr>
      </w:pPr>
      <w:smartTag w:uri="urn:schemas-microsoft-com:office:smarttags" w:element="City">
        <w:r>
          <w:rPr>
            <w:rFonts w:ascii="Calibri" w:hAnsi="Calibri"/>
            <w:bCs/>
            <w:iCs/>
            <w:color w:val="236B51"/>
            <w:sz w:val="22"/>
            <w:szCs w:val="22"/>
          </w:rPr>
          <w:t>St. Joseph</w:t>
        </w:r>
      </w:smartTag>
      <w:r>
        <w:rPr>
          <w:rFonts w:ascii="Calibri" w:hAnsi="Calibri"/>
          <w:bCs/>
          <w:iCs/>
          <w:color w:val="236B51"/>
          <w:sz w:val="22"/>
          <w:szCs w:val="22"/>
        </w:rPr>
        <w:t xml:space="preserve">’s </w:t>
      </w:r>
      <w:smartTag w:uri="urn:schemas-microsoft-com:office:smarttags" w:element="place">
        <w:smartTag w:uri="urn:schemas-microsoft-com:office:smarttags" w:element="PlaceName">
          <w:r>
            <w:rPr>
              <w:rFonts w:ascii="Calibri" w:hAnsi="Calibri"/>
              <w:bCs/>
              <w:iCs/>
              <w:color w:val="236B51"/>
              <w:sz w:val="22"/>
              <w:szCs w:val="22"/>
            </w:rPr>
            <w:t>National</w:t>
          </w:r>
        </w:smartTag>
        <w:r>
          <w:rPr>
            <w:rFonts w:ascii="Calibri" w:hAnsi="Calibri"/>
            <w:bCs/>
            <w:iCs/>
            <w:color w:val="236B51"/>
            <w:sz w:val="22"/>
            <w:szCs w:val="22"/>
          </w:rPr>
          <w:t xml:space="preserve"> </w:t>
        </w:r>
        <w:smartTag w:uri="urn:schemas-microsoft-com:office:smarttags" w:element="PlaceType">
          <w:r>
            <w:rPr>
              <w:rFonts w:ascii="Calibri" w:hAnsi="Calibri"/>
              <w:bCs/>
              <w:iCs/>
              <w:color w:val="236B51"/>
              <w:sz w:val="22"/>
              <w:szCs w:val="22"/>
            </w:rPr>
            <w:t>School</w:t>
          </w:r>
        </w:smartTag>
      </w:smartTag>
      <w:r w:rsidRPr="00544A3E">
        <w:rPr>
          <w:rFonts w:ascii="Calibri" w:hAnsi="Calibri"/>
          <w:color w:val="236B51"/>
          <w:sz w:val="22"/>
        </w:rPr>
        <w:t xml:space="preserve"> strives to ensure that its Safety Programme is complied with in so far as is reasonably practical in accordance with all relevant Health &amp; Safety Legislation and provides a framework for continual improvement by setting targets &amp; objectives. </w:t>
      </w:r>
    </w:p>
    <w:p w:rsidR="00B2257F" w:rsidRPr="00BC28F4" w:rsidRDefault="00B2257F" w:rsidP="00347DA9">
      <w:pPr>
        <w:spacing w:line="360" w:lineRule="auto"/>
        <w:jc w:val="both"/>
        <w:rPr>
          <w:rFonts w:ascii="Calibri" w:hAnsi="Calibri"/>
          <w:b/>
          <w:bCs/>
          <w:color w:val="236B51"/>
          <w:sz w:val="24"/>
        </w:rPr>
      </w:pPr>
    </w:p>
    <w:p w:rsidR="00B2257F" w:rsidRPr="00544A3E" w:rsidRDefault="00B2257F" w:rsidP="00BC28F4">
      <w:pPr>
        <w:jc w:val="both"/>
        <w:rPr>
          <w:rFonts w:ascii="Calibri" w:hAnsi="Calibri"/>
          <w:b/>
          <w:bCs/>
          <w:color w:val="236B51"/>
        </w:rPr>
      </w:pPr>
      <w:r w:rsidRPr="00544A3E">
        <w:rPr>
          <w:rFonts w:ascii="Calibri" w:hAnsi="Calibri"/>
          <w:b/>
          <w:bCs/>
          <w:color w:val="236B51"/>
          <w:sz w:val="32"/>
        </w:rPr>
        <w:t>General Responsibilities</w:t>
      </w:r>
    </w:p>
    <w:p w:rsidR="00B2257F" w:rsidRPr="00544A3E" w:rsidRDefault="00B2257F" w:rsidP="00BC28F4">
      <w:pPr>
        <w:pStyle w:val="BodyTextIndent2"/>
        <w:ind w:left="0"/>
        <w:rPr>
          <w:rFonts w:ascii="Calibri" w:hAnsi="Calibri"/>
          <w:color w:val="236B51"/>
          <w:sz w:val="22"/>
          <w:lang w:val="en-US"/>
        </w:rPr>
      </w:pPr>
      <w:r w:rsidRPr="00544A3E">
        <w:rPr>
          <w:rFonts w:ascii="Calibri" w:hAnsi="Calibri"/>
          <w:color w:val="236B51"/>
          <w:sz w:val="22"/>
          <w:lang w:val="en-US"/>
        </w:rPr>
        <w:t xml:space="preserve">It is the responsibility of all staff and management to comply with the School Safety Programme. </w:t>
      </w:r>
    </w:p>
    <w:p w:rsidR="00B2257F" w:rsidRPr="00BC28F4" w:rsidRDefault="00B2257F" w:rsidP="00347DA9">
      <w:pPr>
        <w:spacing w:line="360" w:lineRule="auto"/>
        <w:jc w:val="both"/>
        <w:rPr>
          <w:rFonts w:ascii="Calibri" w:hAnsi="Calibri"/>
          <w:b/>
          <w:bCs/>
          <w:color w:val="236B51"/>
          <w:sz w:val="22"/>
        </w:rPr>
      </w:pPr>
    </w:p>
    <w:p w:rsidR="00B2257F" w:rsidRPr="00544A3E" w:rsidRDefault="00B2257F" w:rsidP="00BC28F4">
      <w:pPr>
        <w:jc w:val="both"/>
        <w:rPr>
          <w:rFonts w:ascii="Calibri" w:hAnsi="Calibri"/>
          <w:b/>
          <w:bCs/>
          <w:color w:val="236B51"/>
        </w:rPr>
      </w:pPr>
      <w:r w:rsidRPr="00544A3E">
        <w:rPr>
          <w:rFonts w:ascii="Calibri" w:hAnsi="Calibri"/>
          <w:b/>
          <w:bCs/>
          <w:color w:val="236B51"/>
          <w:sz w:val="32"/>
        </w:rPr>
        <w:t>Other Elements of the Safety Programme</w:t>
      </w:r>
    </w:p>
    <w:p w:rsidR="00B2257F" w:rsidRPr="00BC28F4" w:rsidRDefault="00B2257F" w:rsidP="00BC28F4">
      <w:pPr>
        <w:pStyle w:val="p4"/>
        <w:tabs>
          <w:tab w:val="clear" w:pos="720"/>
        </w:tabs>
        <w:spacing w:line="240" w:lineRule="auto"/>
        <w:jc w:val="both"/>
        <w:rPr>
          <w:rFonts w:ascii="Calibri" w:hAnsi="Calibri"/>
          <w:color w:val="236B51"/>
          <w:sz w:val="22"/>
          <w:lang w:val="en-AU"/>
        </w:rPr>
      </w:pPr>
      <w:r>
        <w:rPr>
          <w:rFonts w:ascii="Calibri" w:hAnsi="Calibri"/>
          <w:bCs/>
          <w:iCs/>
          <w:color w:val="236B51"/>
          <w:sz w:val="22"/>
          <w:szCs w:val="22"/>
        </w:rPr>
        <w:t>St. Joseph’s National School</w:t>
      </w:r>
      <w:r w:rsidRPr="00544A3E">
        <w:rPr>
          <w:rFonts w:ascii="Calibri" w:hAnsi="Calibri"/>
          <w:color w:val="236B51"/>
          <w:sz w:val="22"/>
        </w:rPr>
        <w:t xml:space="preserve"> strives to ensure that the requirements of </w:t>
      </w:r>
      <w:r w:rsidRPr="00544A3E">
        <w:rPr>
          <w:rFonts w:ascii="Calibri" w:hAnsi="Calibri"/>
          <w:color w:val="236B51"/>
          <w:sz w:val="22"/>
          <w:lang w:val="en-AU"/>
        </w:rPr>
        <w:t>The Safety, Health and Welfare at Work Act 2005 supplemented by The Safety, Health and Welfare at Work (General Application) Regul</w:t>
      </w:r>
      <w:r w:rsidRPr="00BC28F4">
        <w:rPr>
          <w:rFonts w:ascii="Calibri" w:hAnsi="Calibri"/>
          <w:color w:val="236B51"/>
          <w:sz w:val="22"/>
          <w:lang w:val="en-AU"/>
        </w:rPr>
        <w:t>ations 2007</w:t>
      </w:r>
      <w:r w:rsidRPr="00493A8E">
        <w:rPr>
          <w:rFonts w:ascii="Calibri" w:hAnsi="Calibri" w:cs="Calibri"/>
          <w:color w:val="236B51"/>
          <w:sz w:val="22"/>
          <w:szCs w:val="22"/>
        </w:rPr>
        <w:t xml:space="preserve"> to 2016 Including its Amendments</w:t>
      </w:r>
      <w:r w:rsidRPr="00493A8E">
        <w:rPr>
          <w:rFonts w:ascii="Calibri" w:hAnsi="Calibri"/>
          <w:color w:val="236B51"/>
          <w:sz w:val="22"/>
          <w:lang w:val="en-AU"/>
        </w:rPr>
        <w:t xml:space="preserve">, </w:t>
      </w:r>
      <w:r w:rsidRPr="00BC28F4">
        <w:rPr>
          <w:rFonts w:ascii="Calibri" w:hAnsi="Calibri"/>
          <w:color w:val="236B51"/>
          <w:sz w:val="22"/>
          <w:lang w:val="en-AU"/>
        </w:rPr>
        <w:t>are attained, so far as is reasonably practicable, to ensure:</w:t>
      </w:r>
    </w:p>
    <w:p w:rsidR="00B2257F" w:rsidRPr="00BC28F4" w:rsidRDefault="00B2257F" w:rsidP="00347DA9">
      <w:pPr>
        <w:pStyle w:val="p4"/>
        <w:tabs>
          <w:tab w:val="clear" w:pos="720"/>
        </w:tabs>
        <w:spacing w:line="240" w:lineRule="auto"/>
        <w:jc w:val="both"/>
        <w:rPr>
          <w:rFonts w:ascii="Calibri" w:hAnsi="Calibri"/>
          <w:color w:val="236B51"/>
          <w:sz w:val="22"/>
          <w:lang w:val="en-AU"/>
        </w:rPr>
      </w:pPr>
    </w:p>
    <w:p w:rsidR="00B2257F" w:rsidRPr="00BC28F4" w:rsidRDefault="00B2257F" w:rsidP="00BC28F4">
      <w:pPr>
        <w:pStyle w:val="ListParagraph"/>
        <w:numPr>
          <w:ilvl w:val="0"/>
          <w:numId w:val="3"/>
        </w:numPr>
        <w:ind w:left="284" w:hanging="284"/>
        <w:rPr>
          <w:rFonts w:cs="Calibri"/>
          <w:color w:val="236B51"/>
          <w:sz w:val="24"/>
        </w:rPr>
      </w:pPr>
      <w:r w:rsidRPr="00BC28F4">
        <w:rPr>
          <w:rStyle w:val="A2"/>
          <w:rFonts w:cs="Calibri"/>
          <w:color w:val="236B51"/>
          <w:sz w:val="22"/>
          <w:szCs w:val="20"/>
        </w:rPr>
        <w:t>manage and conduct school activities so as to ensure the safety, health and welfare of staff;</w:t>
      </w:r>
    </w:p>
    <w:p w:rsidR="00B2257F" w:rsidRPr="00BC28F4" w:rsidRDefault="00B2257F" w:rsidP="00BC28F4">
      <w:pPr>
        <w:pStyle w:val="ListParagraph"/>
        <w:numPr>
          <w:ilvl w:val="0"/>
          <w:numId w:val="3"/>
        </w:numPr>
        <w:ind w:left="284" w:hanging="284"/>
        <w:rPr>
          <w:rFonts w:cs="Calibri"/>
          <w:color w:val="236B51"/>
          <w:sz w:val="24"/>
        </w:rPr>
      </w:pPr>
      <w:r w:rsidRPr="00BC28F4">
        <w:rPr>
          <w:rStyle w:val="A2"/>
          <w:rFonts w:cs="Calibri"/>
          <w:color w:val="236B51"/>
          <w:sz w:val="22"/>
          <w:szCs w:val="20"/>
        </w:rPr>
        <w:t>prevent improper conduct or behaviour likely to put staff and others’ safety, health and welfare at risk;</w:t>
      </w:r>
    </w:p>
    <w:p w:rsidR="00B2257F" w:rsidRPr="00BC28F4" w:rsidRDefault="00B2257F" w:rsidP="00BC28F4">
      <w:pPr>
        <w:pStyle w:val="ListParagraph"/>
        <w:numPr>
          <w:ilvl w:val="0"/>
          <w:numId w:val="3"/>
        </w:numPr>
        <w:ind w:left="284" w:hanging="284"/>
        <w:rPr>
          <w:rStyle w:val="A2"/>
          <w:rFonts w:cs="Calibri"/>
          <w:color w:val="236B51"/>
          <w:sz w:val="24"/>
        </w:rPr>
      </w:pPr>
      <w:r w:rsidRPr="00BC28F4">
        <w:rPr>
          <w:rStyle w:val="A2"/>
          <w:rFonts w:cs="Calibri"/>
          <w:color w:val="236B51"/>
          <w:sz w:val="22"/>
          <w:szCs w:val="20"/>
        </w:rPr>
        <w:t>provide safe means of access and egress;</w:t>
      </w:r>
    </w:p>
    <w:p w:rsidR="00B2257F" w:rsidRPr="00BC28F4" w:rsidRDefault="00B2257F" w:rsidP="00BC28F4">
      <w:pPr>
        <w:pStyle w:val="ListParagraph"/>
        <w:numPr>
          <w:ilvl w:val="0"/>
          <w:numId w:val="3"/>
        </w:numPr>
        <w:ind w:left="284" w:hanging="284"/>
        <w:rPr>
          <w:rFonts w:cs="Calibri"/>
          <w:color w:val="236B51"/>
          <w:sz w:val="24"/>
        </w:rPr>
      </w:pPr>
      <w:r w:rsidRPr="00BC28F4">
        <w:rPr>
          <w:color w:val="236B51"/>
        </w:rPr>
        <w:t>provision of adequate plans to be followed in emergencies</w:t>
      </w:r>
      <w:r w:rsidRPr="00BC28F4">
        <w:rPr>
          <w:rStyle w:val="A2"/>
          <w:rFonts w:cs="Calibri"/>
          <w:color w:val="236B51"/>
          <w:sz w:val="22"/>
          <w:szCs w:val="20"/>
        </w:rPr>
        <w:t>;</w:t>
      </w:r>
      <w:r w:rsidRPr="00BC28F4">
        <w:rPr>
          <w:color w:val="236B51"/>
        </w:rPr>
        <w:t xml:space="preserve"> </w:t>
      </w:r>
    </w:p>
    <w:p w:rsidR="00B2257F" w:rsidRPr="00646BB4" w:rsidRDefault="00B2257F" w:rsidP="00BC28F4">
      <w:pPr>
        <w:pStyle w:val="ListParagraph"/>
        <w:numPr>
          <w:ilvl w:val="0"/>
          <w:numId w:val="3"/>
        </w:numPr>
        <w:ind w:left="284" w:hanging="284"/>
        <w:rPr>
          <w:rStyle w:val="A2"/>
          <w:rFonts w:cs="Calibri"/>
          <w:color w:val="236B51"/>
          <w:sz w:val="24"/>
        </w:rPr>
      </w:pPr>
      <w:r w:rsidRPr="00BC28F4">
        <w:rPr>
          <w:rStyle w:val="A2"/>
          <w:rFonts w:cs="Calibri"/>
          <w:color w:val="236B51"/>
          <w:sz w:val="22"/>
          <w:szCs w:val="20"/>
        </w:rPr>
        <w:t>designate staff for emergency duties;</w:t>
      </w:r>
    </w:p>
    <w:p w:rsidR="00B2257F" w:rsidRPr="00BC28F4" w:rsidRDefault="00B2257F" w:rsidP="00BC28F4">
      <w:pPr>
        <w:pStyle w:val="ListParagraph"/>
        <w:numPr>
          <w:ilvl w:val="0"/>
          <w:numId w:val="3"/>
        </w:numPr>
        <w:ind w:left="284" w:hanging="284"/>
        <w:rPr>
          <w:rFonts w:cs="Calibri"/>
          <w:color w:val="236B51"/>
          <w:sz w:val="24"/>
        </w:rPr>
      </w:pPr>
      <w:r w:rsidRPr="00BC28F4">
        <w:rPr>
          <w:rStyle w:val="A2"/>
          <w:rFonts w:cs="Calibri"/>
          <w:color w:val="236B51"/>
          <w:sz w:val="22"/>
          <w:szCs w:val="20"/>
        </w:rPr>
        <w:t>provide safe plant and equipment;</w:t>
      </w:r>
    </w:p>
    <w:p w:rsidR="00B2257F" w:rsidRPr="00BC28F4" w:rsidRDefault="00B2257F" w:rsidP="00BC28F4">
      <w:pPr>
        <w:pStyle w:val="ListParagraph"/>
        <w:numPr>
          <w:ilvl w:val="0"/>
          <w:numId w:val="3"/>
        </w:numPr>
        <w:ind w:left="284" w:hanging="284"/>
        <w:rPr>
          <w:rFonts w:cs="Calibri"/>
          <w:color w:val="236B51"/>
          <w:sz w:val="24"/>
        </w:rPr>
      </w:pPr>
      <w:r w:rsidRPr="00BC28F4">
        <w:rPr>
          <w:rStyle w:val="A2"/>
          <w:rFonts w:cs="Calibri"/>
          <w:color w:val="236B51"/>
          <w:sz w:val="22"/>
          <w:szCs w:val="20"/>
        </w:rPr>
        <w:t>provide safe systems of work;</w:t>
      </w:r>
    </w:p>
    <w:p w:rsidR="00B2257F" w:rsidRPr="00BC28F4" w:rsidRDefault="00B2257F" w:rsidP="00BC28F4">
      <w:pPr>
        <w:pStyle w:val="ListParagraph"/>
        <w:numPr>
          <w:ilvl w:val="0"/>
          <w:numId w:val="3"/>
        </w:numPr>
        <w:ind w:left="284" w:hanging="284"/>
        <w:rPr>
          <w:rFonts w:cs="Calibri"/>
          <w:color w:val="236B51"/>
          <w:sz w:val="24"/>
        </w:rPr>
      </w:pPr>
      <w:r w:rsidRPr="00BC28F4">
        <w:rPr>
          <w:rStyle w:val="A2"/>
          <w:rFonts w:cs="Calibri"/>
          <w:color w:val="236B51"/>
          <w:sz w:val="22"/>
          <w:szCs w:val="20"/>
        </w:rPr>
        <w:t>prevent risk to safety, health and welfare from any article or substance;</w:t>
      </w:r>
    </w:p>
    <w:p w:rsidR="00B2257F" w:rsidRPr="00BC28F4" w:rsidRDefault="00B2257F" w:rsidP="00BC28F4">
      <w:pPr>
        <w:pStyle w:val="ListParagraph"/>
        <w:numPr>
          <w:ilvl w:val="0"/>
          <w:numId w:val="3"/>
        </w:numPr>
        <w:ind w:left="284" w:hanging="284"/>
        <w:rPr>
          <w:rFonts w:cs="Calibri"/>
          <w:color w:val="236B51"/>
          <w:sz w:val="24"/>
        </w:rPr>
      </w:pPr>
      <w:r w:rsidRPr="00BC28F4">
        <w:rPr>
          <w:rStyle w:val="A2"/>
          <w:rFonts w:cs="Calibri"/>
          <w:color w:val="236B51"/>
          <w:sz w:val="22"/>
          <w:szCs w:val="20"/>
        </w:rPr>
        <w:t>provide appropriate information, instruction, training and supervision;</w:t>
      </w:r>
    </w:p>
    <w:p w:rsidR="00B2257F" w:rsidRPr="00BC28F4" w:rsidRDefault="00B2257F" w:rsidP="00BC28F4">
      <w:pPr>
        <w:pStyle w:val="ListParagraph"/>
        <w:numPr>
          <w:ilvl w:val="0"/>
          <w:numId w:val="3"/>
        </w:numPr>
        <w:ind w:left="284" w:hanging="284"/>
        <w:rPr>
          <w:rFonts w:cs="Calibri"/>
          <w:color w:val="236B51"/>
          <w:sz w:val="24"/>
        </w:rPr>
      </w:pPr>
      <w:r w:rsidRPr="00BC28F4">
        <w:rPr>
          <w:rStyle w:val="A2"/>
          <w:rFonts w:cs="Calibri"/>
          <w:color w:val="236B51"/>
          <w:sz w:val="22"/>
          <w:szCs w:val="20"/>
        </w:rPr>
        <w:t>provide appropriate personal protective equipment (PPE) and clothing where hazards cannot be eliminated;</w:t>
      </w:r>
    </w:p>
    <w:p w:rsidR="00B2257F" w:rsidRPr="00BC28F4" w:rsidRDefault="00B2257F" w:rsidP="00BC28F4">
      <w:pPr>
        <w:pStyle w:val="ListParagraph"/>
        <w:numPr>
          <w:ilvl w:val="0"/>
          <w:numId w:val="3"/>
        </w:numPr>
        <w:ind w:left="284" w:hanging="284"/>
        <w:rPr>
          <w:rFonts w:cs="Calibri"/>
          <w:color w:val="236B51"/>
          <w:sz w:val="24"/>
        </w:rPr>
      </w:pPr>
      <w:r w:rsidRPr="00BC28F4">
        <w:rPr>
          <w:rStyle w:val="A2"/>
          <w:rFonts w:cs="Calibri"/>
          <w:color w:val="236B51"/>
          <w:sz w:val="22"/>
          <w:szCs w:val="20"/>
        </w:rPr>
        <w:t>prepare, review and revise emergency plans;</w:t>
      </w:r>
    </w:p>
    <w:p w:rsidR="00B2257F" w:rsidRPr="00BC28F4" w:rsidRDefault="00B2257F" w:rsidP="00BC28F4">
      <w:pPr>
        <w:pStyle w:val="ListParagraph"/>
        <w:numPr>
          <w:ilvl w:val="0"/>
          <w:numId w:val="3"/>
        </w:numPr>
        <w:ind w:left="284" w:hanging="284"/>
        <w:rPr>
          <w:rFonts w:cs="Calibri"/>
          <w:color w:val="236B51"/>
          <w:sz w:val="24"/>
        </w:rPr>
      </w:pPr>
      <w:r w:rsidRPr="00BC28F4">
        <w:rPr>
          <w:rStyle w:val="A2"/>
          <w:rFonts w:cs="Calibri"/>
          <w:color w:val="236B51"/>
          <w:sz w:val="22"/>
          <w:szCs w:val="20"/>
        </w:rPr>
        <w:t>provide and maintain welfare facilities;</w:t>
      </w:r>
    </w:p>
    <w:p w:rsidR="00B2257F" w:rsidRPr="00BC28F4" w:rsidRDefault="00B2257F" w:rsidP="00BC28F4">
      <w:pPr>
        <w:pStyle w:val="ListParagraph"/>
        <w:numPr>
          <w:ilvl w:val="0"/>
          <w:numId w:val="3"/>
        </w:numPr>
        <w:ind w:left="284" w:hanging="284"/>
        <w:rPr>
          <w:rStyle w:val="A2"/>
          <w:rFonts w:cs="Calibri"/>
          <w:color w:val="236B51"/>
          <w:sz w:val="22"/>
          <w:szCs w:val="20"/>
        </w:rPr>
      </w:pPr>
      <w:r w:rsidRPr="00BC28F4">
        <w:rPr>
          <w:rStyle w:val="A2"/>
          <w:rFonts w:cs="Calibri"/>
          <w:color w:val="236B51"/>
          <w:sz w:val="22"/>
          <w:szCs w:val="20"/>
        </w:rPr>
        <w:t>appoint a competent person to advise and assist in securing the safety, health and welfare of staff;</w:t>
      </w:r>
    </w:p>
    <w:p w:rsidR="00B2257F" w:rsidRPr="00BC28F4" w:rsidRDefault="00B2257F" w:rsidP="00BC28F4">
      <w:pPr>
        <w:pStyle w:val="ListParagraph"/>
        <w:numPr>
          <w:ilvl w:val="0"/>
          <w:numId w:val="3"/>
        </w:numPr>
        <w:ind w:left="284" w:hanging="284"/>
        <w:rPr>
          <w:rStyle w:val="A2"/>
          <w:rFonts w:cs="Calibri"/>
          <w:color w:val="236B51"/>
          <w:sz w:val="22"/>
          <w:szCs w:val="20"/>
        </w:rPr>
      </w:pPr>
      <w:r w:rsidRPr="00BC28F4">
        <w:rPr>
          <w:color w:val="236B51"/>
        </w:rPr>
        <w:t xml:space="preserve">take into account the general </w:t>
      </w:r>
      <w:r>
        <w:rPr>
          <w:color w:val="236B51"/>
        </w:rPr>
        <w:t>p</w:t>
      </w:r>
      <w:r w:rsidRPr="00BC28F4">
        <w:rPr>
          <w:color w:val="236B51"/>
        </w:rPr>
        <w:t>rincipals of prevention</w:t>
      </w:r>
      <w:r w:rsidRPr="00BC28F4">
        <w:rPr>
          <w:rStyle w:val="A2"/>
          <w:rFonts w:cs="Calibri"/>
          <w:color w:val="236B51"/>
          <w:sz w:val="22"/>
          <w:szCs w:val="20"/>
        </w:rPr>
        <w:t>.</w:t>
      </w:r>
    </w:p>
    <w:p w:rsidR="00B2257F" w:rsidRDefault="00B2257F" w:rsidP="00347DA9">
      <w:pPr>
        <w:spacing w:line="360" w:lineRule="auto"/>
        <w:rPr>
          <w:rFonts w:ascii="Calibri" w:hAnsi="Calibri"/>
          <w:color w:val="236B51"/>
          <w:sz w:val="22"/>
        </w:rPr>
      </w:pPr>
    </w:p>
    <w:p w:rsidR="00B2257F" w:rsidRPr="0091592E" w:rsidRDefault="00B2257F" w:rsidP="00CA7308">
      <w:pPr>
        <w:spacing w:line="360" w:lineRule="auto"/>
        <w:rPr>
          <w:rStyle w:val="A2"/>
          <w:rFonts w:ascii="Calibri" w:hAnsi="Calibri"/>
          <w:color w:val="236B51"/>
          <w:sz w:val="22"/>
        </w:rPr>
      </w:pPr>
      <w:r w:rsidRPr="00544A3E">
        <w:rPr>
          <w:rFonts w:ascii="Calibri" w:hAnsi="Calibri"/>
          <w:color w:val="236B51"/>
          <w:sz w:val="22"/>
        </w:rPr>
        <w:t>Signed:</w:t>
      </w:r>
      <w:r w:rsidRPr="00544A3E">
        <w:rPr>
          <w:rFonts w:ascii="Calibri" w:hAnsi="Calibri"/>
          <w:color w:val="236B51"/>
          <w:sz w:val="22"/>
        </w:rPr>
        <w:tab/>
        <w:t>__________</w:t>
      </w:r>
      <w:r>
        <w:rPr>
          <w:rFonts w:ascii="Calibri" w:hAnsi="Calibri"/>
          <w:color w:val="236B51"/>
          <w:sz w:val="22"/>
        </w:rPr>
        <w:t>____________</w:t>
      </w:r>
      <w:r>
        <w:rPr>
          <w:rFonts w:ascii="Calibri" w:hAnsi="Calibri"/>
          <w:color w:val="236B51"/>
          <w:sz w:val="22"/>
        </w:rPr>
        <w:tab/>
        <w:t>Signed</w:t>
      </w:r>
      <w:r w:rsidRPr="00544A3E">
        <w:rPr>
          <w:rFonts w:ascii="Calibri" w:hAnsi="Calibri"/>
          <w:color w:val="236B51"/>
          <w:sz w:val="22"/>
        </w:rPr>
        <w:t>:</w:t>
      </w:r>
      <w:r w:rsidRPr="00544A3E">
        <w:rPr>
          <w:rFonts w:ascii="Calibri" w:hAnsi="Calibri"/>
          <w:color w:val="236B51"/>
          <w:sz w:val="22"/>
        </w:rPr>
        <w:tab/>
        <w:t>___________________</w:t>
      </w:r>
      <w:r>
        <w:rPr>
          <w:rFonts w:ascii="Calibri" w:hAnsi="Calibri"/>
          <w:color w:val="236B51"/>
          <w:sz w:val="22"/>
        </w:rPr>
        <w:t>___</w:t>
      </w:r>
      <w:r w:rsidRPr="00544A3E">
        <w:rPr>
          <w:rFonts w:ascii="Calibri" w:hAnsi="Calibri"/>
          <w:color w:val="236B51"/>
          <w:sz w:val="22"/>
        </w:rPr>
        <w:tab/>
      </w:r>
      <w:r>
        <w:rPr>
          <w:rFonts w:ascii="Calibri" w:hAnsi="Calibri"/>
          <w:color w:val="236B51"/>
          <w:sz w:val="22"/>
        </w:rPr>
        <w:t>Date:__________</w:t>
      </w:r>
      <w:r w:rsidRPr="00544A3E">
        <w:rPr>
          <w:rFonts w:ascii="Calibri" w:hAnsi="Calibri"/>
          <w:color w:val="236B51"/>
          <w:sz w:val="22"/>
        </w:rPr>
        <w:tab/>
      </w:r>
      <w:r>
        <w:rPr>
          <w:rFonts w:ascii="Calibri" w:hAnsi="Calibri"/>
          <w:color w:val="236B51"/>
          <w:sz w:val="22"/>
        </w:rPr>
        <w:t>Chairperson</w:t>
      </w:r>
      <w:r>
        <w:rPr>
          <w:rFonts w:ascii="Calibri" w:hAnsi="Calibri"/>
          <w:color w:val="236B51"/>
          <w:sz w:val="22"/>
        </w:rPr>
        <w:tab/>
      </w:r>
      <w:r>
        <w:rPr>
          <w:rFonts w:ascii="Calibri" w:hAnsi="Calibri"/>
          <w:color w:val="236B51"/>
          <w:sz w:val="22"/>
        </w:rPr>
        <w:tab/>
      </w:r>
      <w:r>
        <w:rPr>
          <w:rFonts w:ascii="Calibri" w:hAnsi="Calibri"/>
          <w:color w:val="236B51"/>
          <w:sz w:val="22"/>
        </w:rPr>
        <w:tab/>
      </w:r>
      <w:r>
        <w:rPr>
          <w:rFonts w:ascii="Calibri" w:hAnsi="Calibri"/>
          <w:color w:val="236B51"/>
          <w:sz w:val="22"/>
        </w:rPr>
        <w:tab/>
        <w:t>Principa</w:t>
      </w:r>
      <w:bookmarkEnd w:id="0"/>
      <w:r>
        <w:rPr>
          <w:rFonts w:ascii="Calibri" w:hAnsi="Calibri"/>
          <w:color w:val="236B51"/>
          <w:sz w:val="22"/>
        </w:rPr>
        <w:t>l</w:t>
      </w:r>
    </w:p>
    <w:sectPr w:rsidR="00B2257F" w:rsidRPr="0091592E" w:rsidSect="00BC28F4">
      <w:footerReference w:type="default" r:id="rId8"/>
      <w:pgSz w:w="11906" w:h="16838"/>
      <w:pgMar w:top="1134"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57F" w:rsidRDefault="00B2257F" w:rsidP="00347DA9">
      <w:r>
        <w:separator/>
      </w:r>
    </w:p>
  </w:endnote>
  <w:endnote w:type="continuationSeparator" w:id="0">
    <w:p w:rsidR="00B2257F" w:rsidRDefault="00B2257F" w:rsidP="00347D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7F" w:rsidRDefault="00B2257F" w:rsidP="0030728B">
    <w:pPr>
      <w:tabs>
        <w:tab w:val="left" w:pos="7371"/>
      </w:tabs>
      <w:jc w:val="center"/>
      <w:rPr>
        <w:rFonts w:ascii="Calibri" w:hAnsi="Calibri" w:cs="Calibri"/>
        <w:b/>
        <w:color w:val="CC9933"/>
        <w:sz w:val="16"/>
        <w:szCs w:val="18"/>
      </w:rPr>
    </w:pPr>
  </w:p>
  <w:p w:rsidR="00B2257F" w:rsidRDefault="00B2257F" w:rsidP="0030728B">
    <w:pPr>
      <w:tabs>
        <w:tab w:val="left" w:pos="7371"/>
      </w:tabs>
      <w:jc w:val="center"/>
      <w:rPr>
        <w:rFonts w:ascii="Calibri" w:hAnsi="Calibri" w:cs="Calibri"/>
        <w:b/>
        <w:color w:val="CC9933"/>
        <w:sz w:val="16"/>
        <w:szCs w:val="18"/>
      </w:rPr>
    </w:pPr>
  </w:p>
  <w:p w:rsidR="00B2257F" w:rsidRPr="0030728B" w:rsidRDefault="00B2257F" w:rsidP="0030728B">
    <w:pPr>
      <w:tabs>
        <w:tab w:val="left" w:pos="7371"/>
      </w:tabs>
      <w:jc w:val="center"/>
      <w:rPr>
        <w:rFonts w:ascii="Calibri" w:hAnsi="Calibri" w:cs="Calibri"/>
        <w:color w:val="CC9933"/>
        <w:sz w:val="16"/>
        <w:szCs w:val="18"/>
      </w:rPr>
    </w:pPr>
    <w:r w:rsidRPr="0030728B">
      <w:rPr>
        <w:rFonts w:ascii="Calibri" w:hAnsi="Calibri" w:cs="Calibri"/>
        <w:b/>
        <w:color w:val="CC9933"/>
        <w:sz w:val="16"/>
        <w:szCs w:val="18"/>
      </w:rPr>
      <w:t xml:space="preserve">St. Joseph’s National School, </w:t>
    </w:r>
    <w:r w:rsidRPr="0030728B">
      <w:rPr>
        <w:rFonts w:ascii="Calibri" w:hAnsi="Calibri" w:cs="Calibri"/>
        <w:color w:val="CC9933"/>
        <w:sz w:val="16"/>
        <w:szCs w:val="18"/>
      </w:rPr>
      <w:t xml:space="preserve">Dublin Road, Arklow, Co. </w:t>
    </w:r>
    <w:smartTag w:uri="urn:schemas-microsoft-com:office:smarttags" w:element="place">
      <w:smartTag w:uri="urn:schemas-microsoft-com:office:smarttags" w:element="City">
        <w:r w:rsidRPr="0030728B">
          <w:rPr>
            <w:rFonts w:ascii="Calibri" w:hAnsi="Calibri" w:cs="Calibri"/>
            <w:color w:val="CC9933"/>
            <w:sz w:val="16"/>
            <w:szCs w:val="18"/>
          </w:rPr>
          <w:t>Wicklow</w:t>
        </w:r>
      </w:smartTag>
      <w:r w:rsidRPr="0030728B">
        <w:rPr>
          <w:rFonts w:ascii="Calibri" w:hAnsi="Calibri" w:cs="Calibri"/>
          <w:color w:val="CC9933"/>
          <w:sz w:val="16"/>
          <w:szCs w:val="18"/>
        </w:rPr>
        <w:t xml:space="preserve">, </w:t>
      </w:r>
      <w:smartTag w:uri="urn:schemas-microsoft-com:office:smarttags" w:element="country-region">
        <w:r w:rsidRPr="0030728B">
          <w:rPr>
            <w:rFonts w:ascii="Calibri" w:hAnsi="Calibri" w:cs="Calibri"/>
            <w:color w:val="CC9933"/>
            <w:sz w:val="16"/>
            <w:szCs w:val="18"/>
          </w:rPr>
          <w:t>Ireland</w:t>
        </w:r>
      </w:smartTag>
    </w:smartTag>
    <w:r w:rsidRPr="0030728B">
      <w:rPr>
        <w:rFonts w:ascii="Calibri" w:hAnsi="Calibri" w:cs="Calibri"/>
        <w:color w:val="CC9933"/>
        <w:sz w:val="16"/>
        <w:szCs w:val="18"/>
      </w:rPr>
      <w:t xml:space="preserve">. </w:t>
    </w:r>
    <w:r w:rsidRPr="0030728B">
      <w:rPr>
        <w:rFonts w:ascii="Calibri" w:hAnsi="Calibri" w:cs="Calibri"/>
        <w:b/>
        <w:color w:val="CC9933"/>
        <w:sz w:val="16"/>
        <w:szCs w:val="18"/>
      </w:rPr>
      <w:t>Y14 X856</w:t>
    </w:r>
  </w:p>
  <w:p w:rsidR="00B2257F" w:rsidRDefault="00B22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57F" w:rsidRDefault="00B2257F" w:rsidP="00347DA9">
      <w:r>
        <w:separator/>
      </w:r>
    </w:p>
  </w:footnote>
  <w:footnote w:type="continuationSeparator" w:id="0">
    <w:p w:rsidR="00B2257F" w:rsidRDefault="00B2257F" w:rsidP="00347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CB6"/>
    <w:multiLevelType w:val="hybridMultilevel"/>
    <w:tmpl w:val="A8740AA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BED2063"/>
    <w:multiLevelType w:val="hybridMultilevel"/>
    <w:tmpl w:val="7FFA0F64"/>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A522AD"/>
    <w:multiLevelType w:val="hybridMultilevel"/>
    <w:tmpl w:val="E146EFE8"/>
    <w:lvl w:ilvl="0" w:tplc="04090003">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DA9"/>
    <w:rsid w:val="0030728B"/>
    <w:rsid w:val="00347DA9"/>
    <w:rsid w:val="00493A8E"/>
    <w:rsid w:val="004E1676"/>
    <w:rsid w:val="00544A3E"/>
    <w:rsid w:val="00646BB4"/>
    <w:rsid w:val="0091592E"/>
    <w:rsid w:val="00971897"/>
    <w:rsid w:val="00B2257F"/>
    <w:rsid w:val="00B6176D"/>
    <w:rsid w:val="00BC28F4"/>
    <w:rsid w:val="00C429D7"/>
    <w:rsid w:val="00CA7308"/>
    <w:rsid w:val="00D02709"/>
    <w:rsid w:val="00D02C14"/>
    <w:rsid w:val="00D92537"/>
    <w:rsid w:val="00E96C22"/>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A9"/>
    <w:rPr>
      <w:rFonts w:ascii="Times New Roman" w:eastAsia="Times New Roman" w:hAnsi="Times New Roman"/>
      <w:sz w:val="20"/>
      <w:szCs w:val="20"/>
      <w:lang w:val="en-AU" w:eastAsia="en-US"/>
    </w:rPr>
  </w:style>
  <w:style w:type="paragraph" w:styleId="Heading4">
    <w:name w:val="heading 4"/>
    <w:basedOn w:val="Normal"/>
    <w:next w:val="Normal"/>
    <w:link w:val="Heading4Char"/>
    <w:uiPriority w:val="99"/>
    <w:qFormat/>
    <w:rsid w:val="00347DA9"/>
    <w:pPr>
      <w:keepNext/>
      <w:outlineLvl w:val="3"/>
    </w:pPr>
    <w:rPr>
      <w:rFonts w:ascii="Arial" w:hAnsi="Arial"/>
      <w:b/>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47DA9"/>
    <w:rPr>
      <w:rFonts w:ascii="Arial" w:hAnsi="Arial" w:cs="Times New Roman"/>
      <w:b/>
      <w:i/>
      <w:sz w:val="20"/>
      <w:szCs w:val="20"/>
      <w:lang w:val="en-AU"/>
    </w:rPr>
  </w:style>
  <w:style w:type="paragraph" w:styleId="BodyText">
    <w:name w:val="Body Text"/>
    <w:basedOn w:val="Normal"/>
    <w:link w:val="BodyTextChar"/>
    <w:uiPriority w:val="99"/>
    <w:rsid w:val="00347DA9"/>
    <w:pPr>
      <w:jc w:val="both"/>
    </w:pPr>
    <w:rPr>
      <w:rFonts w:ascii="Arial" w:hAnsi="Arial"/>
      <w:sz w:val="24"/>
    </w:rPr>
  </w:style>
  <w:style w:type="character" w:customStyle="1" w:styleId="BodyTextChar">
    <w:name w:val="Body Text Char"/>
    <w:basedOn w:val="DefaultParagraphFont"/>
    <w:link w:val="BodyText"/>
    <w:uiPriority w:val="99"/>
    <w:locked/>
    <w:rsid w:val="00347DA9"/>
    <w:rPr>
      <w:rFonts w:ascii="Arial" w:hAnsi="Arial" w:cs="Times New Roman"/>
      <w:sz w:val="20"/>
      <w:szCs w:val="20"/>
      <w:lang w:val="en-AU"/>
    </w:rPr>
  </w:style>
  <w:style w:type="paragraph" w:styleId="BodyTextIndent2">
    <w:name w:val="Body Text Indent 2"/>
    <w:basedOn w:val="Normal"/>
    <w:link w:val="BodyTextIndent2Char"/>
    <w:uiPriority w:val="99"/>
    <w:rsid w:val="00347DA9"/>
    <w:pPr>
      <w:ind w:left="284"/>
      <w:jc w:val="both"/>
    </w:pPr>
    <w:rPr>
      <w:rFonts w:ascii="Arial" w:hAnsi="Arial"/>
      <w:sz w:val="24"/>
    </w:rPr>
  </w:style>
  <w:style w:type="character" w:customStyle="1" w:styleId="BodyTextIndent2Char">
    <w:name w:val="Body Text Indent 2 Char"/>
    <w:basedOn w:val="DefaultParagraphFont"/>
    <w:link w:val="BodyTextIndent2"/>
    <w:uiPriority w:val="99"/>
    <w:locked/>
    <w:rsid w:val="00347DA9"/>
    <w:rPr>
      <w:rFonts w:ascii="Arial" w:hAnsi="Arial" w:cs="Times New Roman"/>
      <w:sz w:val="20"/>
      <w:szCs w:val="20"/>
      <w:lang w:val="en-AU"/>
    </w:rPr>
  </w:style>
  <w:style w:type="paragraph" w:customStyle="1" w:styleId="p4">
    <w:name w:val="p4"/>
    <w:basedOn w:val="Normal"/>
    <w:uiPriority w:val="99"/>
    <w:rsid w:val="00347DA9"/>
    <w:pPr>
      <w:tabs>
        <w:tab w:val="left" w:pos="720"/>
      </w:tabs>
      <w:spacing w:line="240" w:lineRule="atLeast"/>
    </w:pPr>
    <w:rPr>
      <w:sz w:val="24"/>
      <w:lang w:val="en-GB"/>
    </w:rPr>
  </w:style>
  <w:style w:type="paragraph" w:styleId="Header">
    <w:name w:val="header"/>
    <w:basedOn w:val="Normal"/>
    <w:link w:val="HeaderChar"/>
    <w:uiPriority w:val="99"/>
    <w:rsid w:val="00347DA9"/>
    <w:pPr>
      <w:tabs>
        <w:tab w:val="center" w:pos="4513"/>
        <w:tab w:val="right" w:pos="9026"/>
      </w:tabs>
    </w:pPr>
  </w:style>
  <w:style w:type="character" w:customStyle="1" w:styleId="HeaderChar">
    <w:name w:val="Header Char"/>
    <w:basedOn w:val="DefaultParagraphFont"/>
    <w:link w:val="Header"/>
    <w:uiPriority w:val="99"/>
    <w:locked/>
    <w:rsid w:val="00347DA9"/>
    <w:rPr>
      <w:rFonts w:ascii="Times New Roman" w:hAnsi="Times New Roman" w:cs="Times New Roman"/>
      <w:sz w:val="20"/>
      <w:szCs w:val="20"/>
      <w:lang w:val="en-AU"/>
    </w:rPr>
  </w:style>
  <w:style w:type="paragraph" w:styleId="Footer">
    <w:name w:val="footer"/>
    <w:basedOn w:val="Normal"/>
    <w:link w:val="FooterChar"/>
    <w:uiPriority w:val="99"/>
    <w:rsid w:val="00347DA9"/>
    <w:pPr>
      <w:tabs>
        <w:tab w:val="center" w:pos="4513"/>
        <w:tab w:val="right" w:pos="9026"/>
      </w:tabs>
    </w:pPr>
  </w:style>
  <w:style w:type="character" w:customStyle="1" w:styleId="FooterChar">
    <w:name w:val="Footer Char"/>
    <w:basedOn w:val="DefaultParagraphFont"/>
    <w:link w:val="Footer"/>
    <w:uiPriority w:val="99"/>
    <w:locked/>
    <w:rsid w:val="00347DA9"/>
    <w:rPr>
      <w:rFonts w:ascii="Times New Roman" w:hAnsi="Times New Roman" w:cs="Times New Roman"/>
      <w:sz w:val="20"/>
      <w:szCs w:val="20"/>
      <w:lang w:val="en-AU"/>
    </w:rPr>
  </w:style>
  <w:style w:type="paragraph" w:customStyle="1" w:styleId="Default">
    <w:name w:val="Default"/>
    <w:uiPriority w:val="99"/>
    <w:rsid w:val="00971897"/>
    <w:pPr>
      <w:autoSpaceDE w:val="0"/>
      <w:autoSpaceDN w:val="0"/>
      <w:adjustRightInd w:val="0"/>
    </w:pPr>
    <w:rPr>
      <w:rFonts w:ascii="Frutiger 45 Light" w:hAnsi="Frutiger 45 Light" w:cs="Frutiger 45 Light"/>
      <w:color w:val="000000"/>
      <w:sz w:val="24"/>
      <w:szCs w:val="24"/>
      <w:lang w:eastAsia="en-US"/>
    </w:rPr>
  </w:style>
  <w:style w:type="character" w:customStyle="1" w:styleId="A2">
    <w:name w:val="A2"/>
    <w:uiPriority w:val="99"/>
    <w:rsid w:val="00971897"/>
    <w:rPr>
      <w:color w:val="221E1F"/>
      <w:sz w:val="20"/>
    </w:rPr>
  </w:style>
  <w:style w:type="paragraph" w:styleId="ListParagraph">
    <w:name w:val="List Paragraph"/>
    <w:basedOn w:val="Normal"/>
    <w:uiPriority w:val="99"/>
    <w:qFormat/>
    <w:rsid w:val="00971897"/>
    <w:pPr>
      <w:spacing w:after="160" w:line="259" w:lineRule="auto"/>
      <w:ind w:left="720"/>
      <w:contextualSpacing/>
    </w:pPr>
    <w:rPr>
      <w:rFonts w:ascii="Calibri" w:eastAsia="Calibri" w:hAnsi="Calibri"/>
      <w:sz w:val="22"/>
      <w:szCs w:val="22"/>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350</Words>
  <Characters>1995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Richardson</dc:creator>
  <cp:keywords/>
  <dc:description/>
  <cp:lastModifiedBy>Principal</cp:lastModifiedBy>
  <cp:revision>5</cp:revision>
  <cp:lastPrinted>2019-02-05T13:13:00Z</cp:lastPrinted>
  <dcterms:created xsi:type="dcterms:W3CDTF">2016-09-02T16:27:00Z</dcterms:created>
  <dcterms:modified xsi:type="dcterms:W3CDTF">2019-02-05T13:15:00Z</dcterms:modified>
</cp:coreProperties>
</file>